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CC31A3" w:rsidRDefault="007801DC" w:rsidP="00CC31A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CC31A3" w:rsidRDefault="00745FEA" w:rsidP="00CC31A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31A3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CC31A3">
        <w:rPr>
          <w:rFonts w:ascii="Times New Roman" w:hAnsi="Times New Roman" w:cs="Times New Roman"/>
          <w:b/>
          <w:sz w:val="23"/>
          <w:szCs w:val="23"/>
        </w:rPr>
        <w:t>.</w:t>
      </w:r>
      <w:r w:rsidRPr="00CC31A3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 w:rsidRPr="00CC31A3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CC31A3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CC31A3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CC31A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Pr="00CC31A3" w:rsidRDefault="00457552" w:rsidP="00CC31A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C31A3" w:rsidRPr="00CC31A3" w:rsidRDefault="00CC31A3" w:rsidP="00CC31A3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31A3">
        <w:rPr>
          <w:rFonts w:ascii="Times New Roman" w:hAnsi="Times New Roman" w:cs="Times New Roman"/>
          <w:b/>
          <w:sz w:val="23"/>
          <w:szCs w:val="23"/>
        </w:rPr>
        <w:t>Institui o “Programa Jovem Alfabetizador na Família da Zona Rural nas Escolas Públicas do Estado do Maranhão”.</w:t>
      </w:r>
    </w:p>
    <w:p w:rsidR="00075071" w:rsidRPr="00CC31A3" w:rsidRDefault="00075071" w:rsidP="00CC31A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Art. 1º Fica instituído o “Programa Jovem Alfabetizador na Família da Zona Rural no Âmbito das Escolas Públicas do Estado do Maranhão”.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Art. 2º O processo de alfabetização será realizado de acordo com as necessidades das famílias envolvidas.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§1º Participarão como alfabetizadores, prioritariamente, estudantes do ensino médio que cursam os 2º e 3º anos.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§2º Ao governo do Estado do Maranhão caberá o custeio do referido programa, que deverá ofertar ao jovem alfabetizador uma bolsa com a gratificação referente à 25% do salário mínimo vigente.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§3º O jovem alfabetizador deverá formar turmas com no mínimo dois (02) alfabetizantes e com o máximo de quatro alfabetizante no seio de sua família.</w:t>
      </w:r>
    </w:p>
    <w:p w:rsid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§4º O Programa Jovem Alfabetizador deverá ter a duração de seis (06) meses do ano letivo a cada ano vigente.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Art. 3º A formação dos jovens alfabetizadores deverá ser ofertada pela escola onde o estudante está matriculado.</w:t>
      </w:r>
    </w:p>
    <w:p w:rsid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Parágrafo Único: Serão selecionados para o Programa Jovem Alfabetizador, estudantes com melhor grau de desempenho escolar nos anos anteriores.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1A3">
        <w:rPr>
          <w:rFonts w:ascii="Times New Roman" w:hAnsi="Times New Roman" w:cs="Times New Roman"/>
          <w:sz w:val="23"/>
          <w:szCs w:val="23"/>
        </w:rPr>
        <w:t>Art. 4º Esta Lei entra em Vigor na data de sua publicação.</w:t>
      </w:r>
    </w:p>
    <w:p w:rsidR="00CC31A3" w:rsidRPr="00CC31A3" w:rsidRDefault="00CC31A3" w:rsidP="00CC31A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Pr="00CC31A3" w:rsidRDefault="001963BC" w:rsidP="00CC31A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31A3">
        <w:rPr>
          <w:rFonts w:ascii="Times New Roman" w:hAnsi="Times New Roman" w:cs="Times New Roman"/>
          <w:b/>
          <w:sz w:val="23"/>
          <w:szCs w:val="23"/>
        </w:rPr>
        <w:t xml:space="preserve">Deputada Estudantil </w:t>
      </w:r>
      <w:r w:rsidR="00CC31A3" w:rsidRPr="00CC31A3">
        <w:rPr>
          <w:rFonts w:ascii="Times New Roman" w:hAnsi="Times New Roman" w:cs="Times New Roman"/>
          <w:b/>
          <w:sz w:val="23"/>
          <w:szCs w:val="23"/>
        </w:rPr>
        <w:t>Deiliane Aguiar</w:t>
      </w:r>
      <w:r w:rsidR="00D93EF2">
        <w:rPr>
          <w:rFonts w:ascii="Times New Roman" w:hAnsi="Times New Roman" w:cs="Times New Roman"/>
          <w:b/>
          <w:sz w:val="23"/>
          <w:szCs w:val="23"/>
        </w:rPr>
        <w:t xml:space="preserve"> do Nascimento</w:t>
      </w:r>
      <w:bookmarkStart w:id="0" w:name="_GoBack"/>
      <w:bookmarkEnd w:id="0"/>
    </w:p>
    <w:sectPr w:rsidR="00530580" w:rsidRPr="00CC31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963BC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31A3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93EF2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A6D5-8CBA-4607-909C-271864AA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3</cp:revision>
  <cp:lastPrinted>2017-09-15T12:52:00Z</cp:lastPrinted>
  <dcterms:created xsi:type="dcterms:W3CDTF">2017-09-15T12:57:00Z</dcterms:created>
  <dcterms:modified xsi:type="dcterms:W3CDTF">2017-09-15T15:04:00Z</dcterms:modified>
</cp:coreProperties>
</file>