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175FD0" w:rsidRDefault="007801DC" w:rsidP="00175FD0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175FD0" w:rsidRDefault="00745FEA" w:rsidP="00175FD0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75FD0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175FD0">
        <w:rPr>
          <w:rFonts w:ascii="Times New Roman" w:hAnsi="Times New Roman" w:cs="Times New Roman"/>
          <w:b/>
          <w:sz w:val="23"/>
          <w:szCs w:val="23"/>
        </w:rPr>
        <w:t>.</w:t>
      </w:r>
      <w:r w:rsidRPr="00175FD0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175FD0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175FD0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175FD0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175FD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175FD0" w:rsidRDefault="00457552" w:rsidP="00175FD0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75FD0" w:rsidRPr="00175FD0" w:rsidRDefault="00175FD0" w:rsidP="00175FD0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75FD0">
        <w:rPr>
          <w:rFonts w:ascii="Times New Roman" w:hAnsi="Times New Roman" w:cs="Times New Roman"/>
          <w:b/>
          <w:sz w:val="23"/>
          <w:szCs w:val="23"/>
        </w:rPr>
        <w:t xml:space="preserve">Determina que as </w:t>
      </w:r>
      <w:bookmarkStart w:id="0" w:name="_GoBack"/>
      <w:r w:rsidRPr="00175FD0">
        <w:rPr>
          <w:rFonts w:ascii="Times New Roman" w:hAnsi="Times New Roman" w:cs="Times New Roman"/>
          <w:b/>
          <w:sz w:val="23"/>
          <w:szCs w:val="23"/>
        </w:rPr>
        <w:t>Secretarias Estaduais e Municipais de Educação ofereçam atendimento multiprofissional</w:t>
      </w:r>
      <w:bookmarkEnd w:id="0"/>
      <w:r w:rsidRPr="00175FD0">
        <w:rPr>
          <w:rFonts w:ascii="Times New Roman" w:hAnsi="Times New Roman" w:cs="Times New Roman"/>
          <w:b/>
          <w:sz w:val="23"/>
          <w:szCs w:val="23"/>
        </w:rPr>
        <w:t xml:space="preserve"> para as estudantes adolescentes gestantes visando combater a evasão escolar</w:t>
      </w:r>
    </w:p>
    <w:p w:rsidR="00FE47CC" w:rsidRPr="00175FD0" w:rsidRDefault="00FE47CC" w:rsidP="00175FD0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Art.1º Esta lei estabelece que as Secretarias Estaduais e Municipais de Educação devem garantir uma equipe multiprofissional, com atuação itinerante, para apoiar e acompanhar as estudantes adolescentes gestantes tendo em vista a não interrupção do processo de ensino e de aprendizagem.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Art.2º A equipe multiprofissional composta por assistentes sociais, psicólogos e pedagogos, atuará mediante um plano de trabalho elaborado em articulação com a escola e com a família.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Art.3º A equipe multiprofissional deverá apoiar a escola nas atividades de prevenção da gestação precoce o que envolve produção de informativos, guias, cartilhas ou outros recursos de divulgação, acompanhamento da implementação de rodas de conversa, projetos e outras ações com enfoque na temática, devendo ser garantida a efetiva participação dos pais e ou responsáveis.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 4º A equipe multiprofissional, em articulação com a escola, deverá desenvolver atividades de suporte pedagógico e acompanhamento psicossocial à estudante adolescente gestante nos seguintes aspectos: efetivo controle de compensação da ausência às aulas propondo uma rotina diária de estudo, com avaliação periódica, para que a estudante mantenha vínculo com o espaço escolar; implementação de um calendário especial de avaliação, inclusive com realização de prova em domicílio e garantia de atividades curriculares semanais com controle rigoroso de entrega, correção e devolutiva.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§ 1º O suporte pedagógico se refere a todas as ações implementadas no sentido de garantir que a estudante adolescente gestante tenha acesso qualitativo ao currículo escolar. As atividades de suporte pedagógico devem ser garantidas também na fase de pré-natal;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lastRenderedPageBreak/>
        <w:t>§2º Para o efetivo desenvolvimento das atividades de suporte pedagógico, no período pós-parto, a rotina de amamentação deve ser levada em consideração.</w:t>
      </w: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§3º As atividades curriculares são aquelas que envolvem os conteúdos de cada componente ou disciplina curricular e devem ser elaboradas pelos professores.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 5º A equipe multiprofissional, em articulação com a escola deverá orientar os professores sobre a organização das atividades curriculares semanais para as estudantes adolescentes gestantes bem como sobre a necessidade do suporte pedagógico.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 6º A equipe multiprofissional em articulação com a escola, deverá propor aos professores que gravem aulas e tira-dúvidas, utilizando recursos multimídia para disponibilizar às estudantes.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 7º As escolas deverão incluir nos seus Projetos Pedagógicos e nos seus Regimentos, as proposições destes projetos, nas reuniões do Conselho de Classe, todos os casos de estudantes adolescentes gestantes devem estar na pauta.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 8º Os integrantes dos Grêmios Estudantis devem participar de todo o processo referente ao atendimento às estudantes adolescentes gestantes, desenvolvido na escola.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 9º Compete à equipe multiprofissional elaborar relatórios, propor alternativas e produzir documentos com dados sobre o atendimento às estudantes adolescentes gestantes no sentido de contribuir com novas proposições visando eliminar a evasão escolar.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5FD0">
        <w:rPr>
          <w:rFonts w:ascii="Times New Roman" w:hAnsi="Times New Roman" w:cs="Times New Roman"/>
          <w:sz w:val="23"/>
          <w:szCs w:val="23"/>
        </w:rPr>
        <w:t>Art. 9º Esta lei entra em vigor sessenta dias após a sua publicação oficial.</w:t>
      </w:r>
    </w:p>
    <w:p w:rsidR="00175FD0" w:rsidRPr="00175FD0" w:rsidRDefault="00175FD0" w:rsidP="00175FD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175FD0" w:rsidRDefault="001963BC" w:rsidP="00175FD0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5FD0">
        <w:rPr>
          <w:rFonts w:ascii="Times New Roman" w:hAnsi="Times New Roman" w:cs="Times New Roman"/>
          <w:b/>
          <w:sz w:val="23"/>
          <w:szCs w:val="23"/>
        </w:rPr>
        <w:t>Deputad</w:t>
      </w:r>
      <w:r w:rsidR="0071709D" w:rsidRPr="00175FD0">
        <w:rPr>
          <w:rFonts w:ascii="Times New Roman" w:hAnsi="Times New Roman" w:cs="Times New Roman"/>
          <w:b/>
          <w:sz w:val="23"/>
          <w:szCs w:val="23"/>
        </w:rPr>
        <w:t>a</w:t>
      </w:r>
      <w:r w:rsidRPr="00175FD0">
        <w:rPr>
          <w:rFonts w:ascii="Times New Roman" w:hAnsi="Times New Roman" w:cs="Times New Roman"/>
          <w:b/>
          <w:sz w:val="23"/>
          <w:szCs w:val="23"/>
        </w:rPr>
        <w:t xml:space="preserve"> Estudantil </w:t>
      </w:r>
      <w:r w:rsidR="00175FD0" w:rsidRPr="00175FD0">
        <w:rPr>
          <w:rFonts w:ascii="Times New Roman" w:hAnsi="Times New Roman" w:cs="Times New Roman"/>
          <w:b/>
          <w:sz w:val="23"/>
          <w:szCs w:val="23"/>
        </w:rPr>
        <w:t>Iara Ribeiro de Jesus</w:t>
      </w:r>
    </w:p>
    <w:sectPr w:rsidR="00530580" w:rsidRPr="00175FD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5712"/>
    <w:multiLevelType w:val="hybridMultilevel"/>
    <w:tmpl w:val="DD0CCB94"/>
    <w:lvl w:ilvl="0" w:tplc="029EA9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06718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61934"/>
    <w:rsid w:val="001723AE"/>
    <w:rsid w:val="00175FD0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1709D"/>
    <w:rsid w:val="00722177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0EA4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303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96767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9F5FF3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37CE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47F8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7CC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A57B-3719-42BA-BBBA-6D181966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2017-09-15T14:18:00Z</cp:lastPrinted>
  <dcterms:created xsi:type="dcterms:W3CDTF">2017-09-15T14:43:00Z</dcterms:created>
  <dcterms:modified xsi:type="dcterms:W3CDTF">2017-09-15T14:43:00Z</dcterms:modified>
</cp:coreProperties>
</file>